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5C0073F" w14:textId="45B46938" w:rsidR="00FD37B0" w:rsidRPr="00C527D7" w:rsidRDefault="00C527D7" w:rsidP="00C527D7">
      <w:pPr>
        <w:jc w:val="center"/>
        <w:rPr>
          <w:rFonts w:ascii="Times New Roman" w:hAnsi="Times New Roman" w:cs="Times New Roman"/>
          <w:color w:val="2F5496" w:themeColor="accent5" w:themeShade="BF"/>
          <w:sz w:val="52"/>
          <w:szCs w:val="52"/>
        </w:rPr>
      </w:pPr>
      <w:r w:rsidRPr="00C527D7">
        <w:rPr>
          <w:rFonts w:ascii="Times New Roman" w:hAnsi="Times New Roman" w:cs="Times New Roman"/>
          <w:color w:val="2F5496" w:themeColor="accent5" w:themeShade="BF"/>
          <w:sz w:val="52"/>
          <w:szCs w:val="52"/>
        </w:rPr>
        <w:t>Pikesville Middle School</w:t>
      </w:r>
    </w:p>
    <w:p w14:paraId="12E2E983" w14:textId="77777777" w:rsidR="00C527D7" w:rsidRDefault="00694A48" w:rsidP="00C527D7">
      <w:pPr>
        <w:rPr>
          <w:rFonts w:ascii="Times New Roman" w:hAnsi="Times New Roman" w:cs="Times New Roman"/>
          <w:color w:val="2F5496" w:themeColor="accent5" w:themeShade="BF"/>
          <w:sz w:val="24"/>
          <w:szCs w:val="24"/>
        </w:rPr>
      </w:pPr>
      <w:r>
        <w:rPr>
          <w:rFonts w:ascii="Times New Roman" w:hAnsi="Times New Roman" w:cs="Times New Roman"/>
          <w:color w:val="2F5496" w:themeColor="accent5" w:themeShade="BF"/>
          <w:sz w:val="24"/>
          <w:szCs w:val="24"/>
        </w:rPr>
        <w:t>443-809-1207</w:t>
      </w:r>
      <w:r w:rsidR="00C527D7" w:rsidRPr="00C527D7">
        <w:rPr>
          <w:rFonts w:ascii="Times New Roman" w:hAnsi="Times New Roman" w:cs="Times New Roman"/>
          <w:color w:val="2F5496" w:themeColor="accent5" w:themeShade="BF"/>
          <w:sz w:val="24"/>
          <w:szCs w:val="24"/>
        </w:rPr>
        <w:tab/>
      </w:r>
      <w:r w:rsidR="00C527D7" w:rsidRPr="00C527D7">
        <w:rPr>
          <w:rFonts w:ascii="Times New Roman" w:hAnsi="Times New Roman" w:cs="Times New Roman"/>
          <w:color w:val="2F5496" w:themeColor="accent5" w:themeShade="BF"/>
          <w:sz w:val="24"/>
          <w:szCs w:val="24"/>
        </w:rPr>
        <w:tab/>
      </w:r>
      <w:r w:rsidR="00FB5706">
        <w:rPr>
          <w:rFonts w:ascii="Times New Roman" w:hAnsi="Times New Roman" w:cs="Times New Roman"/>
          <w:color w:val="2F5496" w:themeColor="accent5" w:themeShade="BF"/>
          <w:sz w:val="24"/>
          <w:szCs w:val="24"/>
        </w:rPr>
        <w:t xml:space="preserve">          </w:t>
      </w:r>
      <w:r w:rsidR="00C527D7" w:rsidRPr="00C527D7">
        <w:rPr>
          <w:rFonts w:ascii="Times New Roman" w:hAnsi="Times New Roman" w:cs="Times New Roman"/>
          <w:color w:val="2F5496" w:themeColor="accent5" w:themeShade="BF"/>
          <w:sz w:val="24"/>
          <w:szCs w:val="24"/>
        </w:rPr>
        <w:t xml:space="preserve">7701 Seven Mile Lane </w:t>
      </w:r>
      <w:r w:rsidR="00C527D7" w:rsidRPr="00C527D7">
        <w:rPr>
          <w:rFonts w:ascii="Times New Roman" w:hAnsi="Times New Roman" w:cs="Times New Roman"/>
          <w:color w:val="2F5496" w:themeColor="accent5" w:themeShade="BF"/>
          <w:sz w:val="24"/>
          <w:szCs w:val="24"/>
        </w:rPr>
        <w:sym w:font="Wingdings" w:char="F0A0"/>
      </w:r>
      <w:r w:rsidR="00C527D7" w:rsidRPr="00C527D7">
        <w:rPr>
          <w:rFonts w:ascii="Times New Roman" w:hAnsi="Times New Roman" w:cs="Times New Roman"/>
          <w:color w:val="2F5496" w:themeColor="accent5" w:themeShade="BF"/>
          <w:sz w:val="24"/>
          <w:szCs w:val="24"/>
        </w:rPr>
        <w:t xml:space="preserve"> Baltimore, Maryland 21208</w:t>
      </w:r>
      <w:r w:rsidR="00C527D7" w:rsidRPr="00C527D7">
        <w:rPr>
          <w:rFonts w:ascii="Times New Roman" w:hAnsi="Times New Roman" w:cs="Times New Roman"/>
          <w:color w:val="2F5496" w:themeColor="accent5" w:themeShade="BF"/>
          <w:sz w:val="24"/>
          <w:szCs w:val="24"/>
        </w:rPr>
        <w:tab/>
        <w:t xml:space="preserve">     Fax: </w:t>
      </w:r>
      <w:r>
        <w:rPr>
          <w:rFonts w:ascii="Times New Roman" w:hAnsi="Times New Roman" w:cs="Times New Roman"/>
          <w:color w:val="2F5496" w:themeColor="accent5" w:themeShade="BF"/>
          <w:sz w:val="24"/>
          <w:szCs w:val="24"/>
        </w:rPr>
        <w:t>443-809-1259</w:t>
      </w:r>
    </w:p>
    <w:p w14:paraId="24756BBD" w14:textId="77777777" w:rsidR="00680619" w:rsidRDefault="00680619" w:rsidP="00680619">
      <w:pPr>
        <w:rPr>
          <w:rFonts w:ascii="Times New Roman" w:hAnsi="Times New Roman" w:cs="Times New Roman"/>
          <w:color w:val="2F5496" w:themeColor="accent5" w:themeShade="BF"/>
          <w:sz w:val="24"/>
          <w:szCs w:val="24"/>
        </w:rPr>
      </w:pPr>
    </w:p>
    <w:p w14:paraId="5469FDAC" w14:textId="77777777" w:rsidR="00680619" w:rsidRDefault="00680619" w:rsidP="00680619">
      <w:pPr>
        <w:rPr>
          <w:rFonts w:ascii="Georgia" w:hAnsi="Georgia" w:cs="Times New Roman"/>
          <w:color w:val="000000"/>
          <w:sz w:val="24"/>
          <w:szCs w:val="24"/>
        </w:rPr>
      </w:pPr>
    </w:p>
    <w:p w14:paraId="0743E7A0" w14:textId="598EC009" w:rsidR="00680619" w:rsidRDefault="00680619" w:rsidP="00680619">
      <w:pPr>
        <w:rPr>
          <w:rFonts w:ascii="Georgia" w:hAnsi="Georgia" w:cs="Times New Roman"/>
          <w:color w:val="000000"/>
          <w:sz w:val="24"/>
          <w:szCs w:val="24"/>
        </w:rPr>
      </w:pPr>
      <w:r>
        <w:rPr>
          <w:rFonts w:ascii="Georgia" w:hAnsi="Georgia" w:cs="Times New Roman"/>
          <w:color w:val="000000"/>
          <w:sz w:val="24"/>
          <w:szCs w:val="24"/>
        </w:rPr>
        <w:t>January 7, 2021</w:t>
      </w:r>
    </w:p>
    <w:p w14:paraId="39B34BD9" w14:textId="77777777" w:rsidR="00680619" w:rsidRDefault="00680619" w:rsidP="00680619">
      <w:pPr>
        <w:rPr>
          <w:rFonts w:ascii="Georgia" w:hAnsi="Georgia" w:cs="Times New Roman"/>
          <w:color w:val="000000"/>
          <w:sz w:val="24"/>
          <w:szCs w:val="24"/>
        </w:rPr>
      </w:pPr>
    </w:p>
    <w:p w14:paraId="35F997DD" w14:textId="2E718B17" w:rsidR="00680619" w:rsidRPr="003C3BA8" w:rsidRDefault="00680619" w:rsidP="00680619">
      <w:pPr>
        <w:rPr>
          <w:rFonts w:ascii="Georgia" w:hAnsi="Georgia" w:cs="Times New Roman"/>
          <w:color w:val="000000"/>
          <w:sz w:val="24"/>
          <w:szCs w:val="24"/>
        </w:rPr>
      </w:pPr>
      <w:r w:rsidRPr="003C3BA8">
        <w:rPr>
          <w:rFonts w:ascii="Georgia" w:hAnsi="Georgia" w:cs="Times New Roman"/>
          <w:color w:val="000000"/>
          <w:sz w:val="24"/>
          <w:szCs w:val="24"/>
        </w:rPr>
        <w:t xml:space="preserve">Good </w:t>
      </w:r>
      <w:r>
        <w:rPr>
          <w:rFonts w:ascii="Georgia" w:hAnsi="Georgia" w:cs="Times New Roman"/>
          <w:color w:val="000000"/>
          <w:sz w:val="24"/>
          <w:szCs w:val="24"/>
        </w:rPr>
        <w:t>afternoon Pikesville Middle School</w:t>
      </w:r>
      <w:r w:rsidRPr="003C3BA8">
        <w:rPr>
          <w:rFonts w:ascii="Georgia" w:hAnsi="Georgia" w:cs="Times New Roman"/>
          <w:color w:val="000000"/>
          <w:sz w:val="24"/>
          <w:szCs w:val="24"/>
        </w:rPr>
        <w:t xml:space="preserve"> families –  </w:t>
      </w:r>
    </w:p>
    <w:p w14:paraId="1866CE12" w14:textId="531991C8" w:rsidR="00680619" w:rsidRPr="00680619" w:rsidRDefault="00680619" w:rsidP="00680619">
      <w:pPr>
        <w:rPr>
          <w:rFonts w:ascii="Georgia" w:hAnsi="Georgia" w:cs="Times New Roman"/>
          <w:color w:val="000000"/>
          <w:sz w:val="24"/>
          <w:szCs w:val="24"/>
        </w:rPr>
      </w:pPr>
      <w:r w:rsidRPr="003C3BA8">
        <w:rPr>
          <w:rFonts w:ascii="Georgia" w:hAnsi="Georgia" w:cs="Times New Roman"/>
          <w:color w:val="000000"/>
          <w:sz w:val="24"/>
          <w:szCs w:val="24"/>
        </w:rPr>
        <w:t> </w:t>
      </w:r>
      <w:r w:rsidRPr="003C3BA8">
        <w:rPr>
          <w:rFonts w:ascii="Georgia" w:hAnsi="Georgia" w:cs="Times New Roman"/>
          <w:color w:val="201F1E"/>
          <w:sz w:val="24"/>
          <w:szCs w:val="24"/>
          <w:bdr w:val="none" w:sz="0" w:space="0" w:color="auto" w:frame="1"/>
        </w:rPr>
        <w:t xml:space="preserve">This is </w:t>
      </w:r>
      <w:r>
        <w:rPr>
          <w:rFonts w:ascii="Georgia" w:hAnsi="Georgia" w:cs="Times New Roman"/>
          <w:color w:val="201F1E"/>
          <w:sz w:val="24"/>
          <w:szCs w:val="24"/>
          <w:bdr w:val="none" w:sz="0" w:space="0" w:color="auto" w:frame="1"/>
        </w:rPr>
        <w:t xml:space="preserve">Principal Miller.  </w:t>
      </w:r>
      <w:r w:rsidRPr="003C3BA8">
        <w:rPr>
          <w:rFonts w:ascii="Georgia" w:hAnsi="Georgia" w:cs="Times New Roman"/>
          <w:color w:val="201F1E"/>
          <w:sz w:val="24"/>
          <w:szCs w:val="24"/>
          <w:bdr w:val="none" w:sz="0" w:space="0" w:color="auto" w:frame="1"/>
        </w:rPr>
        <w:t>Attached to this message you will find a link to the</w:t>
      </w:r>
      <w:r w:rsidRPr="003C3BA8">
        <w:rPr>
          <w:rFonts w:ascii="Georgia" w:hAnsi="Georgia" w:cs="Times New Roman"/>
          <w:color w:val="0070C0"/>
          <w:sz w:val="24"/>
          <w:szCs w:val="24"/>
          <w:bdr w:val="none" w:sz="0" w:space="0" w:color="auto" w:frame="1"/>
        </w:rPr>
        <w:t> </w:t>
      </w:r>
      <w:r w:rsidRPr="003C3BA8">
        <w:rPr>
          <w:rFonts w:ascii="Georgia" w:hAnsi="Georgia" w:cs="Times New Roman"/>
          <w:i/>
          <w:iCs/>
          <w:color w:val="201F1E"/>
          <w:sz w:val="24"/>
          <w:szCs w:val="24"/>
          <w:bdr w:val="none" w:sz="0" w:space="0" w:color="auto" w:frame="1"/>
        </w:rPr>
        <w:t>Phases 3 and 4 Return to School Questionnaire</w:t>
      </w:r>
      <w:r w:rsidRPr="003C3BA8">
        <w:rPr>
          <w:rFonts w:ascii="Georgia" w:hAnsi="Georgia" w:cs="Times New Roman"/>
          <w:color w:val="201F1E"/>
          <w:sz w:val="24"/>
          <w:szCs w:val="24"/>
          <w:bdr w:val="none" w:sz="0" w:space="0" w:color="auto" w:frame="1"/>
        </w:rPr>
        <w:t xml:space="preserve"> which will provide the school system with data regarding the return to school decisions of parents of children that are part of reentry in Phases III and IV of the </w:t>
      </w:r>
      <w:hyperlink r:id="rId5" w:history="1">
        <w:r w:rsidRPr="003C3BA8">
          <w:rPr>
            <w:rStyle w:val="Hyperlink"/>
            <w:rFonts w:ascii="Georgia" w:hAnsi="Georgia" w:cs="Times New Roman"/>
            <w:sz w:val="24"/>
            <w:szCs w:val="24"/>
            <w:bdr w:val="none" w:sz="0" w:space="0" w:color="auto" w:frame="1"/>
          </w:rPr>
          <w:t>Baltimore County Public Schools Reentry Plan</w:t>
        </w:r>
      </w:hyperlink>
      <w:r w:rsidRPr="003C3BA8">
        <w:rPr>
          <w:rFonts w:ascii="Georgia" w:hAnsi="Georgia" w:cs="Times New Roman"/>
          <w:color w:val="201F1E"/>
          <w:sz w:val="24"/>
          <w:szCs w:val="24"/>
          <w:bdr w:val="none" w:sz="0" w:space="0" w:color="auto" w:frame="1"/>
        </w:rPr>
        <w:t xml:space="preserve">. </w:t>
      </w:r>
    </w:p>
    <w:p w14:paraId="3AFC5651" w14:textId="77777777" w:rsidR="00680619" w:rsidRDefault="00680619" w:rsidP="00680619">
      <w:pPr>
        <w:pStyle w:val="xxmsonormal"/>
        <w:shd w:val="clear" w:color="auto" w:fill="FFFFFF"/>
        <w:rPr>
          <w:rFonts w:ascii="Georgia" w:hAnsi="Georgia" w:cs="Times New Roman"/>
          <w:color w:val="201F1E"/>
          <w:sz w:val="24"/>
          <w:szCs w:val="24"/>
          <w:bdr w:val="none" w:sz="0" w:space="0" w:color="auto" w:frame="1"/>
        </w:rPr>
      </w:pPr>
    </w:p>
    <w:p w14:paraId="7D8829BA" w14:textId="77777777" w:rsidR="00680619" w:rsidRDefault="00680619" w:rsidP="00680619">
      <w:pPr>
        <w:pStyle w:val="xxmsonormal"/>
        <w:shd w:val="clear" w:color="auto" w:fill="FFFFFF"/>
        <w:rPr>
          <w:rFonts w:ascii="Georgia" w:hAnsi="Georgia" w:cs="Times New Roman"/>
          <w:color w:val="201F1E"/>
          <w:sz w:val="24"/>
          <w:szCs w:val="24"/>
          <w:bdr w:val="none" w:sz="0" w:space="0" w:color="auto" w:frame="1"/>
        </w:rPr>
      </w:pPr>
      <w:r w:rsidRPr="003C3BA8">
        <w:rPr>
          <w:rFonts w:ascii="Georgia" w:hAnsi="Georgia" w:cs="Times New Roman"/>
          <w:color w:val="201F1E"/>
          <w:sz w:val="24"/>
          <w:szCs w:val="24"/>
          <w:bdr w:val="none" w:sz="0" w:space="0" w:color="auto" w:frame="1"/>
        </w:rPr>
        <w:t xml:space="preserve">These data will assist BCPS staff in planning this phase of our current reopening plan. If you have multiple children in these grades, please complete the survey once for each student in your home in impacted by Phase III or IV to ensure the most accurate data is collected.  The questionnaire is scheduled to close on </w:t>
      </w:r>
      <w:r>
        <w:rPr>
          <w:rFonts w:ascii="Georgia" w:hAnsi="Georgia" w:cs="Times New Roman"/>
          <w:color w:val="201F1E"/>
          <w:sz w:val="24"/>
          <w:szCs w:val="24"/>
          <w:bdr w:val="none" w:sz="0" w:space="0" w:color="auto" w:frame="1"/>
        </w:rPr>
        <w:t xml:space="preserve">Thursday, January 14, 2021.  </w:t>
      </w:r>
    </w:p>
    <w:p w14:paraId="6BB5CFA3" w14:textId="77777777" w:rsidR="00680619" w:rsidRDefault="00680619" w:rsidP="00680619">
      <w:pPr>
        <w:pStyle w:val="xxmsonormal"/>
        <w:shd w:val="clear" w:color="auto" w:fill="FFFFFF"/>
        <w:rPr>
          <w:rFonts w:ascii="Georgia" w:hAnsi="Georgia" w:cs="Times New Roman"/>
          <w:color w:val="201F1E"/>
          <w:sz w:val="24"/>
          <w:szCs w:val="24"/>
          <w:bdr w:val="none" w:sz="0" w:space="0" w:color="auto" w:frame="1"/>
        </w:rPr>
      </w:pPr>
    </w:p>
    <w:p w14:paraId="38EB7EDA" w14:textId="77777777" w:rsidR="00680619" w:rsidRPr="003C3BA8" w:rsidRDefault="00680619" w:rsidP="00680619">
      <w:pPr>
        <w:pStyle w:val="xxmsonormal"/>
        <w:shd w:val="clear" w:color="auto" w:fill="FFFFFF"/>
        <w:rPr>
          <w:rFonts w:ascii="Georgia" w:hAnsi="Georgia" w:cs="Times New Roman"/>
          <w:color w:val="000000"/>
          <w:sz w:val="24"/>
          <w:szCs w:val="24"/>
        </w:rPr>
      </w:pPr>
      <w:r w:rsidRPr="003C3BA8">
        <w:rPr>
          <w:rFonts w:ascii="Georgia" w:hAnsi="Georgia" w:cs="Times New Roman"/>
          <w:color w:val="201F1E"/>
          <w:sz w:val="24"/>
          <w:szCs w:val="24"/>
          <w:bdr w:val="none" w:sz="0" w:space="0" w:color="auto" w:frame="1"/>
        </w:rPr>
        <w:t>Families who do not complete the questionnaire will have their student(s) automatically enrolled in full-time virtual learning, with the option to change that decision at a later designated time after students begin to return to a hybrid learning environment. </w:t>
      </w:r>
      <w:r w:rsidRPr="003C3BA8">
        <w:rPr>
          <w:rFonts w:ascii="Georgia" w:hAnsi="Georgia" w:cs="Times New Roman"/>
          <w:color w:val="201F1E"/>
          <w:sz w:val="24"/>
          <w:szCs w:val="24"/>
        </w:rPr>
        <w:t> </w:t>
      </w:r>
    </w:p>
    <w:p w14:paraId="3D6E348E" w14:textId="77777777" w:rsidR="00680619" w:rsidRPr="003C3BA8" w:rsidRDefault="00680619" w:rsidP="00680619">
      <w:pPr>
        <w:pStyle w:val="xxmsonormal"/>
        <w:shd w:val="clear" w:color="auto" w:fill="FFFFFF"/>
        <w:rPr>
          <w:rFonts w:ascii="Georgia" w:hAnsi="Georgia" w:cs="Times New Roman"/>
          <w:color w:val="000000"/>
          <w:sz w:val="24"/>
          <w:szCs w:val="24"/>
        </w:rPr>
      </w:pPr>
      <w:r w:rsidRPr="003C3BA8">
        <w:rPr>
          <w:rFonts w:ascii="Georgia" w:hAnsi="Georgia" w:cs="Times New Roman"/>
          <w:color w:val="201F1E"/>
          <w:sz w:val="24"/>
          <w:szCs w:val="24"/>
        </w:rPr>
        <w:t>  </w:t>
      </w:r>
    </w:p>
    <w:p w14:paraId="47E310BD" w14:textId="5A2745E1" w:rsidR="00680619" w:rsidRPr="003C3BA8" w:rsidRDefault="00336F98" w:rsidP="00680619">
      <w:pPr>
        <w:shd w:val="clear" w:color="auto" w:fill="FFFFFF"/>
        <w:rPr>
          <w:rFonts w:ascii="Georgia" w:hAnsi="Georgia" w:cs="Times New Roman"/>
          <w:color w:val="000000"/>
          <w:sz w:val="24"/>
          <w:szCs w:val="24"/>
        </w:rPr>
      </w:pPr>
      <w:hyperlink r:id="rId6" w:history="1">
        <w:r w:rsidR="00680619" w:rsidRPr="00336F98">
          <w:rPr>
            <w:rStyle w:val="Hyperlink"/>
            <w:rFonts w:ascii="Georgia" w:hAnsi="Georgia" w:cs="Times New Roman"/>
            <w:sz w:val="24"/>
            <w:szCs w:val="24"/>
          </w:rPr>
          <w:t>Questionnaire</w:t>
        </w:r>
        <w:r w:rsidR="00680619" w:rsidRPr="00336F98">
          <w:rPr>
            <w:rStyle w:val="Hyperlink"/>
            <w:rFonts w:ascii="Georgia" w:hAnsi="Georgia" w:cs="Times New Roman"/>
            <w:sz w:val="24"/>
            <w:szCs w:val="24"/>
          </w:rPr>
          <w:t xml:space="preserve"> </w:t>
        </w:r>
        <w:r w:rsidR="00680619" w:rsidRPr="00336F98">
          <w:rPr>
            <w:rStyle w:val="Hyperlink"/>
            <w:rFonts w:ascii="Georgia" w:hAnsi="Georgia" w:cs="Times New Roman"/>
            <w:sz w:val="24"/>
            <w:szCs w:val="24"/>
          </w:rPr>
          <w:t>link</w:t>
        </w:r>
      </w:hyperlink>
      <w:r w:rsidR="00680619" w:rsidRPr="003C3BA8">
        <w:rPr>
          <w:rFonts w:ascii="Georgia" w:hAnsi="Georgia" w:cs="Times New Roman"/>
          <w:color w:val="201F1E"/>
          <w:sz w:val="24"/>
          <w:szCs w:val="24"/>
        </w:rPr>
        <w:t xml:space="preserve"> </w:t>
      </w:r>
    </w:p>
    <w:p w14:paraId="6D0604BD" w14:textId="77777777" w:rsidR="00680619" w:rsidRPr="003C3BA8" w:rsidRDefault="00680619" w:rsidP="00680619">
      <w:pPr>
        <w:rPr>
          <w:rFonts w:ascii="Georgia" w:hAnsi="Georgia" w:cs="Times New Roman"/>
          <w:sz w:val="24"/>
          <w:szCs w:val="24"/>
        </w:rPr>
      </w:pPr>
    </w:p>
    <w:p w14:paraId="1AF0BDF3" w14:textId="77777777" w:rsidR="00680619" w:rsidRPr="003C3BA8" w:rsidRDefault="00680619" w:rsidP="00680619">
      <w:pPr>
        <w:rPr>
          <w:rFonts w:ascii="Georgia" w:hAnsi="Georgia" w:cs="Calibri"/>
        </w:rPr>
      </w:pPr>
    </w:p>
    <w:p w14:paraId="3AB67637" w14:textId="20B3CD59" w:rsidR="00C40ADC" w:rsidRPr="0089417F" w:rsidRDefault="00680619" w:rsidP="00680619">
      <w:pPr>
        <w:jc w:val="both"/>
        <w:rPr>
          <w:rFonts w:ascii="Times New Roman" w:hAnsi="Times New Roman" w:cs="Times New Roman"/>
          <w:sz w:val="24"/>
          <w:szCs w:val="24"/>
        </w:rPr>
      </w:pPr>
      <w:r w:rsidRPr="003C3BA8">
        <w:rPr>
          <w:rFonts w:ascii="Georgia" w:hAnsi="Georgia" w:cs="Times New Roman"/>
          <w:sz w:val="24"/>
          <w:szCs w:val="24"/>
        </w:rPr>
        <w:t>Thank you very much!</w:t>
      </w:r>
    </w:p>
    <w:p w14:paraId="68EB8A20" w14:textId="5D3EF814" w:rsidR="00C40ADC" w:rsidRPr="0089417F" w:rsidRDefault="00C40ADC" w:rsidP="00C40ADC">
      <w:pPr>
        <w:jc w:val="both"/>
        <w:rPr>
          <w:rFonts w:ascii="Times New Roman" w:hAnsi="Times New Roman" w:cs="Times New Roman"/>
          <w:sz w:val="24"/>
          <w:szCs w:val="24"/>
        </w:rPr>
      </w:pPr>
      <w:r w:rsidRPr="0089417F">
        <w:rPr>
          <w:rFonts w:ascii="Times New Roman" w:hAnsi="Times New Roman" w:cs="Times New Roman"/>
          <w:sz w:val="24"/>
          <w:szCs w:val="24"/>
        </w:rPr>
        <w:t xml:space="preserve"> Sincerely,</w:t>
      </w:r>
    </w:p>
    <w:p w14:paraId="2F1EE91C" w14:textId="60EDB544" w:rsidR="00C40ADC" w:rsidRPr="0089417F" w:rsidRDefault="0089417F" w:rsidP="00C40ADC">
      <w:pPr>
        <w:jc w:val="both"/>
        <w:rPr>
          <w:rFonts w:ascii="Times New Roman" w:hAnsi="Times New Roman" w:cs="Times New Roman"/>
          <w:sz w:val="24"/>
          <w:szCs w:val="24"/>
        </w:rPr>
      </w:pPr>
      <w:r>
        <w:rPr>
          <w:noProof/>
        </w:rPr>
        <w:drawing>
          <wp:inline distT="0" distB="0" distL="0" distR="0" wp14:anchorId="48C32E99" wp14:editId="353559BE">
            <wp:extent cx="2686050" cy="581025"/>
            <wp:effectExtent l="0" t="0" r="0" b="9525"/>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86050" cy="581025"/>
                    </a:xfrm>
                    <a:prstGeom prst="rect">
                      <a:avLst/>
                    </a:prstGeom>
                    <a:noFill/>
                    <a:ln>
                      <a:noFill/>
                    </a:ln>
                  </pic:spPr>
                </pic:pic>
              </a:graphicData>
            </a:graphic>
          </wp:inline>
        </w:drawing>
      </w:r>
    </w:p>
    <w:p w14:paraId="4FE197D6" w14:textId="1FE111E9" w:rsidR="00C40ADC" w:rsidRPr="0089417F" w:rsidRDefault="00C40ADC" w:rsidP="00C40ADC">
      <w:pPr>
        <w:jc w:val="both"/>
        <w:rPr>
          <w:rFonts w:ascii="Times New Roman" w:hAnsi="Times New Roman" w:cs="Times New Roman"/>
          <w:sz w:val="24"/>
          <w:szCs w:val="24"/>
        </w:rPr>
      </w:pPr>
    </w:p>
    <w:p w14:paraId="1878D038" w14:textId="50CB17A9" w:rsidR="00C40ADC" w:rsidRPr="0089417F" w:rsidRDefault="00C40ADC" w:rsidP="00C40ADC">
      <w:pPr>
        <w:spacing w:after="0"/>
        <w:jc w:val="both"/>
        <w:rPr>
          <w:rFonts w:ascii="Times New Roman" w:hAnsi="Times New Roman" w:cs="Times New Roman"/>
          <w:sz w:val="24"/>
          <w:szCs w:val="24"/>
        </w:rPr>
      </w:pPr>
      <w:r w:rsidRPr="0089417F">
        <w:rPr>
          <w:rFonts w:ascii="Times New Roman" w:hAnsi="Times New Roman" w:cs="Times New Roman"/>
          <w:sz w:val="24"/>
          <w:szCs w:val="24"/>
        </w:rPr>
        <w:t>Kalisha T. Miller</w:t>
      </w:r>
    </w:p>
    <w:p w14:paraId="5EBF42D2" w14:textId="0135989D" w:rsidR="00C527D7" w:rsidRPr="00680619" w:rsidRDefault="00C40ADC" w:rsidP="00680619">
      <w:pPr>
        <w:spacing w:after="0"/>
        <w:jc w:val="both"/>
        <w:rPr>
          <w:rFonts w:ascii="Times New Roman" w:hAnsi="Times New Roman" w:cs="Times New Roman"/>
          <w:sz w:val="24"/>
          <w:szCs w:val="24"/>
        </w:rPr>
      </w:pPr>
      <w:r w:rsidRPr="0089417F">
        <w:rPr>
          <w:rFonts w:ascii="Times New Roman" w:hAnsi="Times New Roman" w:cs="Times New Roman"/>
          <w:sz w:val="24"/>
          <w:szCs w:val="24"/>
        </w:rPr>
        <w:t>Principal</w:t>
      </w:r>
    </w:p>
    <w:p w14:paraId="6A735BF0" w14:textId="77777777" w:rsidR="00C527D7" w:rsidRDefault="00694A48" w:rsidP="00C527D7">
      <w:pPr>
        <w:rPr>
          <w:rFonts w:ascii="Times New Roman" w:hAnsi="Times New Roman" w:cs="Times New Roman"/>
          <w:color w:val="2F5496" w:themeColor="accent5" w:themeShade="BF"/>
          <w:sz w:val="24"/>
          <w:szCs w:val="24"/>
        </w:rPr>
      </w:pPr>
      <w:r>
        <w:rPr>
          <w:noProof/>
          <w:sz w:val="24"/>
          <w:szCs w:val="24"/>
        </w:rPr>
        <w:drawing>
          <wp:anchor distT="36576" distB="36576" distL="36576" distR="36576" simplePos="0" relativeHeight="251663360" behindDoc="0" locked="0" layoutInCell="1" allowOverlap="1" wp14:anchorId="63085DFF" wp14:editId="0E50C758">
            <wp:simplePos x="0" y="0"/>
            <wp:positionH relativeFrom="margin">
              <wp:posOffset>3028950</wp:posOffset>
            </wp:positionH>
            <wp:positionV relativeFrom="paragraph">
              <wp:posOffset>141605</wp:posOffset>
            </wp:positionV>
            <wp:extent cx="800100" cy="704850"/>
            <wp:effectExtent l="0" t="0" r="0" b="0"/>
            <wp:wrapNone/>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a:extLst>
                        <a:ext uri="{C183D7F6-B498-43B3-948B-1728B52AA6E4}">
                          <adec:decorative xmlns:adec="http://schemas.microsoft.com/office/drawing/2017/decorative" val="1"/>
                        </a:ext>
                      </a:extLst>
                    </pic:cNvPr>
                    <pic:cNvPicPr>
                      <a:picLocks noChangeAspect="1" noChangeArrowheads="1"/>
                    </pic:cNvPicPr>
                  </pic:nvPicPr>
                  <pic:blipFill>
                    <a:blip r:embed="rId8" cstate="print"/>
                    <a:srcRect/>
                    <a:stretch>
                      <a:fillRect/>
                    </a:stretch>
                  </pic:blipFill>
                  <pic:spPr bwMode="auto">
                    <a:xfrm>
                      <a:off x="0" y="0"/>
                      <a:ext cx="800100" cy="704850"/>
                    </a:xfrm>
                    <a:prstGeom prst="rect">
                      <a:avLst/>
                    </a:prstGeom>
                    <a:noFill/>
                    <a:ln w="9525" algn="in">
                      <a:noFill/>
                      <a:miter lim="800000"/>
                      <a:headEnd/>
                      <a:tailEnd/>
                    </a:ln>
                    <a:effectLst/>
                  </pic:spPr>
                </pic:pic>
              </a:graphicData>
            </a:graphic>
          </wp:anchor>
        </w:drawing>
      </w:r>
    </w:p>
    <w:p w14:paraId="669AE45F" w14:textId="77777777" w:rsidR="00C527D7" w:rsidRDefault="00C527D7" w:rsidP="00C527D7">
      <w:pPr>
        <w:rPr>
          <w:rFonts w:ascii="Times New Roman" w:hAnsi="Times New Roman" w:cs="Times New Roman"/>
          <w:color w:val="2F5496" w:themeColor="accent5" w:themeShade="BF"/>
          <w:sz w:val="24"/>
          <w:szCs w:val="24"/>
        </w:rPr>
      </w:pPr>
    </w:p>
    <w:p w14:paraId="5F37F6B6" w14:textId="77777777" w:rsidR="00C527D7" w:rsidRDefault="00C527D7" w:rsidP="00C527D7">
      <w:pPr>
        <w:rPr>
          <w:rFonts w:ascii="Times New Roman" w:hAnsi="Times New Roman" w:cs="Times New Roman"/>
          <w:color w:val="2F5496" w:themeColor="accent5" w:themeShade="BF"/>
          <w:sz w:val="24"/>
          <w:szCs w:val="24"/>
        </w:rPr>
      </w:pPr>
    </w:p>
    <w:p w14:paraId="01009B08" w14:textId="77777777" w:rsidR="00694A48" w:rsidRDefault="00694A48" w:rsidP="00694A48">
      <w:pPr>
        <w:spacing w:after="0"/>
        <w:jc w:val="center"/>
        <w:rPr>
          <w:rFonts w:ascii="Times New Roman" w:hAnsi="Times New Roman" w:cs="Times New Roman"/>
          <w:i/>
          <w:color w:val="2F5496" w:themeColor="accent5" w:themeShade="BF"/>
          <w:sz w:val="24"/>
          <w:szCs w:val="24"/>
        </w:rPr>
      </w:pPr>
    </w:p>
    <w:p w14:paraId="0F483F80" w14:textId="77777777" w:rsidR="00C527D7" w:rsidRPr="007E73C2" w:rsidRDefault="00694A48" w:rsidP="007E73C2">
      <w:pPr>
        <w:spacing w:after="0"/>
        <w:jc w:val="center"/>
        <w:rPr>
          <w:rFonts w:ascii="Times New Roman" w:hAnsi="Times New Roman" w:cs="Times New Roman"/>
          <w:i/>
          <w:color w:val="2F5496" w:themeColor="accent5" w:themeShade="BF"/>
          <w:sz w:val="24"/>
          <w:szCs w:val="24"/>
        </w:rPr>
      </w:pPr>
      <w:r>
        <w:rPr>
          <w:noProof/>
        </w:rPr>
        <w:drawing>
          <wp:anchor distT="36576" distB="36576" distL="36576" distR="36576" simplePos="0" relativeHeight="251665408" behindDoc="0" locked="0" layoutInCell="1" allowOverlap="1" wp14:anchorId="66118347" wp14:editId="4BFC302B">
            <wp:simplePos x="0" y="0"/>
            <wp:positionH relativeFrom="column">
              <wp:posOffset>2847975</wp:posOffset>
            </wp:positionH>
            <wp:positionV relativeFrom="paragraph">
              <wp:posOffset>7475855</wp:posOffset>
            </wp:positionV>
            <wp:extent cx="800100" cy="704850"/>
            <wp:effectExtent l="0" t="0" r="0" b="0"/>
            <wp:wrapNone/>
            <wp:docPr id="3"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00100" cy="7048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Times New Roman" w:hAnsi="Times New Roman" w:cs="Times New Roman"/>
          <w:i/>
          <w:color w:val="2F5496" w:themeColor="accent5" w:themeShade="BF"/>
          <w:sz w:val="24"/>
          <w:szCs w:val="24"/>
        </w:rPr>
        <w:t>Raising the bar, Closing gaps, Preparing for our future</w:t>
      </w:r>
    </w:p>
    <w:sectPr w:rsidR="00C527D7" w:rsidRPr="007E73C2" w:rsidSect="00C527D7">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704440FA"/>
    <w:multiLevelType w:val="hybridMultilevel"/>
    <w:tmpl w:val="F7AC334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27D7"/>
    <w:rsid w:val="000142EE"/>
    <w:rsid w:val="00224CC2"/>
    <w:rsid w:val="00336F98"/>
    <w:rsid w:val="00347457"/>
    <w:rsid w:val="004214FD"/>
    <w:rsid w:val="00493DF8"/>
    <w:rsid w:val="005E0A80"/>
    <w:rsid w:val="00680619"/>
    <w:rsid w:val="00694A48"/>
    <w:rsid w:val="007E3DEF"/>
    <w:rsid w:val="007E73C2"/>
    <w:rsid w:val="007F0053"/>
    <w:rsid w:val="00821929"/>
    <w:rsid w:val="0089417F"/>
    <w:rsid w:val="00946000"/>
    <w:rsid w:val="00A66E26"/>
    <w:rsid w:val="00B13211"/>
    <w:rsid w:val="00B758C2"/>
    <w:rsid w:val="00B75A9E"/>
    <w:rsid w:val="00B778EF"/>
    <w:rsid w:val="00C25ABE"/>
    <w:rsid w:val="00C40ADC"/>
    <w:rsid w:val="00C527D7"/>
    <w:rsid w:val="00FB5706"/>
    <w:rsid w:val="00FD37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4C4C05"/>
  <w15:chartTrackingRefBased/>
  <w15:docId w15:val="{9B3C504A-3448-4918-8302-BEAD5970A8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4214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214FD"/>
    <w:rPr>
      <w:rFonts w:ascii="Segoe UI" w:hAnsi="Segoe UI" w:cs="Segoe UI"/>
      <w:sz w:val="18"/>
      <w:szCs w:val="18"/>
    </w:rPr>
  </w:style>
  <w:style w:type="character" w:styleId="Hyperlink">
    <w:name w:val="Hyperlink"/>
    <w:basedOn w:val="DefaultParagraphFont"/>
    <w:uiPriority w:val="99"/>
    <w:unhideWhenUsed/>
    <w:rsid w:val="00C40ADC"/>
    <w:rPr>
      <w:color w:val="0563C1" w:themeColor="hyperlink"/>
      <w:u w:val="single"/>
    </w:rPr>
  </w:style>
  <w:style w:type="paragraph" w:customStyle="1" w:styleId="xxmsonormal">
    <w:name w:val="xxmsonormal"/>
    <w:basedOn w:val="Normal"/>
    <w:rsid w:val="00680619"/>
    <w:pPr>
      <w:spacing w:after="0" w:line="240" w:lineRule="auto"/>
    </w:pPr>
    <w:rPr>
      <w:rFonts w:ascii="Calibri" w:hAnsi="Calibri" w:cs="Calibri"/>
    </w:rPr>
  </w:style>
  <w:style w:type="character" w:styleId="FollowedHyperlink">
    <w:name w:val="FollowedHyperlink"/>
    <w:basedOn w:val="DefaultParagraphFont"/>
    <w:uiPriority w:val="99"/>
    <w:semiHidden/>
    <w:unhideWhenUsed/>
    <w:rsid w:val="00336F98"/>
    <w:rPr>
      <w:color w:val="954F72" w:themeColor="followedHyperlink"/>
      <w:u w:val="single"/>
    </w:rPr>
  </w:style>
  <w:style w:type="character" w:styleId="UnresolvedMention">
    <w:name w:val="Unresolved Mention"/>
    <w:basedOn w:val="DefaultParagraphFont"/>
    <w:uiPriority w:val="99"/>
    <w:semiHidden/>
    <w:unhideWhenUsed/>
    <w:rsid w:val="00336F9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8351661">
      <w:bodyDiv w:val="1"/>
      <w:marLeft w:val="0"/>
      <w:marRight w:val="0"/>
      <w:marTop w:val="0"/>
      <w:marBottom w:val="0"/>
      <w:divBdr>
        <w:top w:val="none" w:sz="0" w:space="0" w:color="auto"/>
        <w:left w:val="none" w:sz="0" w:space="0" w:color="auto"/>
        <w:bottom w:val="none" w:sz="0" w:space="0" w:color="auto"/>
        <w:right w:val="none" w:sz="0" w:space="0" w:color="auto"/>
      </w:divBdr>
    </w:div>
    <w:div w:id="561795265">
      <w:bodyDiv w:val="1"/>
      <w:marLeft w:val="0"/>
      <w:marRight w:val="0"/>
      <w:marTop w:val="0"/>
      <w:marBottom w:val="0"/>
      <w:divBdr>
        <w:top w:val="none" w:sz="0" w:space="0" w:color="auto"/>
        <w:left w:val="none" w:sz="0" w:space="0" w:color="auto"/>
        <w:bottom w:val="none" w:sz="0" w:space="0" w:color="auto"/>
        <w:right w:val="none" w:sz="0" w:space="0" w:color="auto"/>
      </w:divBdr>
    </w:div>
    <w:div w:id="1133253914">
      <w:bodyDiv w:val="1"/>
      <w:marLeft w:val="0"/>
      <w:marRight w:val="0"/>
      <w:marTop w:val="0"/>
      <w:marBottom w:val="0"/>
      <w:divBdr>
        <w:top w:val="none" w:sz="0" w:space="0" w:color="auto"/>
        <w:left w:val="none" w:sz="0" w:space="0" w:color="auto"/>
        <w:bottom w:val="none" w:sz="0" w:space="0" w:color="auto"/>
        <w:right w:val="none" w:sz="0" w:space="0" w:color="auto"/>
      </w:divBdr>
    </w:div>
    <w:div w:id="1255019452">
      <w:bodyDiv w:val="1"/>
      <w:marLeft w:val="0"/>
      <w:marRight w:val="0"/>
      <w:marTop w:val="0"/>
      <w:marBottom w:val="0"/>
      <w:divBdr>
        <w:top w:val="none" w:sz="0" w:space="0" w:color="auto"/>
        <w:left w:val="none" w:sz="0" w:space="0" w:color="auto"/>
        <w:bottom w:val="none" w:sz="0" w:space="0" w:color="auto"/>
        <w:right w:val="none" w:sz="0" w:space="0" w:color="auto"/>
      </w:divBdr>
    </w:div>
    <w:div w:id="1806464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urvey.k12insight.com/r/phase34" TargetMode="External"/><Relationship Id="rId5" Type="http://schemas.openxmlformats.org/officeDocument/2006/relationships/hyperlink" Target="https://scs.bcps.org/common/pages/DisplayFile.aspx?itemId=66754865"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1</Pages>
  <Words>214</Words>
  <Characters>1221</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1433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Huemmer, Roxanne M.</dc:creator>
  <cp:keywords/>
  <dc:description/>
  <cp:lastModifiedBy>Finck, Matthew K.</cp:lastModifiedBy>
  <cp:revision>3</cp:revision>
  <cp:lastPrinted>2019-10-10T12:53:00Z</cp:lastPrinted>
  <dcterms:created xsi:type="dcterms:W3CDTF">2021-01-07T17:29:00Z</dcterms:created>
  <dcterms:modified xsi:type="dcterms:W3CDTF">2021-01-07T17:30:00Z</dcterms:modified>
</cp:coreProperties>
</file>