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77777777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1E7A6D2D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81F3B4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7C217E34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7777777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0EE9084B" w:rsidR="000A542B" w:rsidRPr="00BB0491" w:rsidRDefault="00AA6DDE" w:rsidP="00BB0491">
                <w:pPr>
                  <w:jc w:val="center"/>
                  <w:rPr>
                    <w:rFonts w:ascii="Century Gothic" w:hAnsi="Century Gothic"/>
                  </w:rPr>
                </w:pP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Pre-</w:t>
                </w:r>
                <w:r w:rsidR="00254AFB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Kindergarten</w:t>
                </w:r>
                <w:r w:rsidR="00BB0491"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Supply List       </w:t>
                </w:r>
              </w:p>
            </w:sdtContent>
          </w:sdt>
          <w:p w14:paraId="19905A83" w14:textId="59771624" w:rsidR="000A542B" w:rsidRPr="00BB0491" w:rsidRDefault="00F05B89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EndPr/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77777777" w:rsidR="0061593B" w:rsidRDefault="0061593B" w:rsidP="00C569AF"/>
    <w:tbl>
      <w:tblPr>
        <w:tblStyle w:val="TableGrid"/>
        <w:tblpPr w:leftFromText="180" w:rightFromText="180" w:vertAnchor="text" w:tblpY="1"/>
        <w:tblOverlap w:val="never"/>
        <w:tblW w:w="10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314942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5A969749" w:rsidR="006A7D77" w:rsidRPr="00F50010" w:rsidRDefault="00F05B89" w:rsidP="00314942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Required 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4FB1E071" w:rsidR="00F50010" w:rsidRDefault="00F05B89" w:rsidP="00314942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0E0BEBDB" w:rsidR="00F50010" w:rsidRPr="00F50010" w:rsidRDefault="00F5001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  <w:r w:rsidR="00AA6DDE">
              <w:rPr>
                <w:sz w:val="24"/>
                <w:szCs w:val="60"/>
              </w:rPr>
              <w:t>(regular size not small)</w:t>
            </w:r>
          </w:p>
        </w:tc>
      </w:tr>
      <w:tr w:rsidR="00EE05CC" w14:paraId="2F8BC34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E0FC9EC" w14:textId="2F1C3D47" w:rsidR="00EE05CC" w:rsidRDefault="00F05B89" w:rsidP="00314942">
            <w:pPr>
              <w:pStyle w:val="CheckMarks"/>
            </w:pPr>
            <w:sdt>
              <w:sdtPr>
                <w:id w:val="9442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EC25034" w14:textId="779088AF" w:rsidR="00EE05CC" w:rsidRPr="00F50010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plastic/vinyl 2-pocket folder</w:t>
            </w:r>
          </w:p>
        </w:tc>
      </w:tr>
      <w:tr w:rsidR="00DB2EDA" w14:paraId="11560C7C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EE298" w14:textId="77777777" w:rsidR="00DB2EDA" w:rsidRDefault="00F05B89" w:rsidP="00314942">
            <w:pPr>
              <w:pStyle w:val="CheckMarks"/>
            </w:pPr>
            <w:sdt>
              <w:sdtPr>
                <w:id w:val="17471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ED7A15B" w14:textId="545C2826" w:rsidR="00DB2EDA" w:rsidRPr="00F50010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6</w:t>
            </w:r>
            <w:r w:rsidR="00BB0491" w:rsidRPr="00F50010">
              <w:rPr>
                <w:sz w:val="24"/>
                <w:szCs w:val="60"/>
              </w:rPr>
              <w:t xml:space="preserve"> glue sticks</w:t>
            </w:r>
          </w:p>
        </w:tc>
      </w:tr>
      <w:tr w:rsidR="00DB2EDA" w14:paraId="4A967F6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77777777" w:rsidR="00DB2EDA" w:rsidRDefault="00F05B89" w:rsidP="00314942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36890D82" w:rsidR="00DB2EDA" w:rsidRPr="00F50010" w:rsidRDefault="009C142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</w:t>
            </w:r>
            <w:r w:rsidR="00AA6DDE">
              <w:rPr>
                <w:sz w:val="24"/>
                <w:szCs w:val="60"/>
              </w:rPr>
              <w:t>wide ruled composition notebook</w:t>
            </w:r>
            <w:r w:rsidR="00BC7D47">
              <w:rPr>
                <w:sz w:val="24"/>
                <w:szCs w:val="60"/>
              </w:rPr>
              <w:t xml:space="preserve"> </w:t>
            </w:r>
          </w:p>
        </w:tc>
      </w:tr>
      <w:tr w:rsidR="00DB2EDA" w14:paraId="10DB760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AA180FC" w14:textId="77777777" w:rsidR="00DB2EDA" w:rsidRDefault="00F05B89" w:rsidP="00314942">
            <w:pPr>
              <w:pStyle w:val="CheckMarks"/>
            </w:pPr>
            <w:sdt>
              <w:sdtPr>
                <w:id w:val="-18010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70DE07BB" w14:textId="24EF656C" w:rsidR="00DB2EDA" w:rsidRPr="00F50010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2</w:t>
            </w:r>
            <w:r w:rsidR="00BB0491" w:rsidRPr="00F50010">
              <w:rPr>
                <w:sz w:val="24"/>
                <w:szCs w:val="60"/>
              </w:rPr>
              <w:t xml:space="preserve"> box</w:t>
            </w:r>
            <w:r>
              <w:rPr>
                <w:sz w:val="24"/>
                <w:szCs w:val="60"/>
              </w:rPr>
              <w:t>es</w:t>
            </w:r>
            <w:r w:rsidR="00BB0491" w:rsidRPr="00F50010">
              <w:rPr>
                <w:sz w:val="24"/>
                <w:szCs w:val="60"/>
              </w:rPr>
              <w:t xml:space="preserve"> of </w:t>
            </w:r>
            <w:r w:rsidR="00ED491A">
              <w:rPr>
                <w:sz w:val="24"/>
                <w:szCs w:val="60"/>
              </w:rPr>
              <w:t>crayons</w:t>
            </w:r>
            <w:r>
              <w:rPr>
                <w:sz w:val="24"/>
                <w:szCs w:val="60"/>
              </w:rPr>
              <w:t xml:space="preserve"> (24 count)</w:t>
            </w:r>
            <w:r w:rsidR="00ED491A">
              <w:rPr>
                <w:sz w:val="24"/>
                <w:szCs w:val="60"/>
              </w:rPr>
              <w:t xml:space="preserve"> </w:t>
            </w:r>
          </w:p>
        </w:tc>
      </w:tr>
      <w:tr w:rsidR="00DB2EDA" w14:paraId="3C1069C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4B2C47" w14:textId="77777777" w:rsidR="00DB2EDA" w:rsidRDefault="00F05B89" w:rsidP="00314942">
            <w:pPr>
              <w:pStyle w:val="CheckMarks"/>
            </w:pPr>
            <w:sdt>
              <w:sdtPr>
                <w:id w:val="88284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E7BCE" w14:textId="261FEDFB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</w:t>
            </w:r>
            <w:r w:rsidR="002C76CF">
              <w:rPr>
                <w:sz w:val="24"/>
                <w:szCs w:val="60"/>
              </w:rPr>
              <w:t>pack of</w:t>
            </w:r>
            <w:r w:rsidRPr="00F50010">
              <w:rPr>
                <w:sz w:val="24"/>
                <w:szCs w:val="60"/>
              </w:rPr>
              <w:t xml:space="preserve"> </w:t>
            </w:r>
            <w:r w:rsidR="00AA6DDE">
              <w:rPr>
                <w:sz w:val="24"/>
                <w:szCs w:val="60"/>
              </w:rPr>
              <w:t xml:space="preserve">washable </w:t>
            </w:r>
            <w:r w:rsidR="00B55CF3">
              <w:rPr>
                <w:sz w:val="24"/>
                <w:szCs w:val="60"/>
              </w:rPr>
              <w:t>markers</w:t>
            </w:r>
            <w:r w:rsidR="00AA6DDE">
              <w:rPr>
                <w:sz w:val="24"/>
                <w:szCs w:val="60"/>
              </w:rPr>
              <w:t xml:space="preserve"> (large size only)</w:t>
            </w:r>
          </w:p>
        </w:tc>
      </w:tr>
      <w:tr w:rsidR="00DB2EDA" w14:paraId="3F6E2FA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CB6A5E6" w14:textId="3BCB3C36" w:rsidR="00DB2EDA" w:rsidRDefault="00F05B89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-5579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60741A4" w14:textId="5A7071D5" w:rsidR="00BB0491" w:rsidRPr="00F50010" w:rsidRDefault="00B55CF3" w:rsidP="00AA6DDE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</w:t>
            </w:r>
            <w:r w:rsidR="00AA6DDE">
              <w:rPr>
                <w:sz w:val="24"/>
                <w:szCs w:val="60"/>
              </w:rPr>
              <w:t>pocket folder with brads</w:t>
            </w:r>
          </w:p>
        </w:tc>
      </w:tr>
      <w:tr w:rsidR="00314942" w14:paraId="4C6DF9FB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B65B94C" w14:textId="78A83C3C" w:rsidR="00314942" w:rsidRDefault="00F05B89" w:rsidP="00314942">
            <w:pPr>
              <w:pStyle w:val="CheckMarks"/>
            </w:pPr>
            <w:sdt>
              <w:sdtPr>
                <w:id w:val="16813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4942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8825E71" w14:textId="493EF4AB" w:rsidR="00314942" w:rsidRPr="00F50010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set of watercolor</w:t>
            </w:r>
            <w:r w:rsidR="006A79AA">
              <w:rPr>
                <w:sz w:val="24"/>
                <w:szCs w:val="60"/>
              </w:rPr>
              <w:t xml:space="preserve"> paints </w:t>
            </w:r>
          </w:p>
        </w:tc>
      </w:tr>
      <w:tr w:rsidR="006A79AA" w14:paraId="015B7573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6C53270" w14:textId="46FDD3AF" w:rsidR="006A79AA" w:rsidRDefault="00F05B89" w:rsidP="00314942">
            <w:pPr>
              <w:pStyle w:val="CheckMarks"/>
            </w:pPr>
            <w:sdt>
              <w:sdtPr>
                <w:id w:val="150015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62CD7B2" w14:textId="76D730D6" w:rsidR="0041161F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5 containers of </w:t>
            </w:r>
            <w:proofErr w:type="spellStart"/>
            <w:r>
              <w:rPr>
                <w:sz w:val="24"/>
                <w:szCs w:val="60"/>
              </w:rPr>
              <w:t>Play-doh</w:t>
            </w:r>
            <w:proofErr w:type="spellEnd"/>
          </w:p>
        </w:tc>
      </w:tr>
      <w:tr w:rsidR="0041161F" w14:paraId="1E69B185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1A5D6E2" w14:textId="4FCF7601" w:rsidR="0041161F" w:rsidRDefault="00F05B89" w:rsidP="00314942">
            <w:pPr>
              <w:pStyle w:val="CheckMarks"/>
            </w:pPr>
            <w:sdt>
              <w:sdtPr>
                <w:id w:val="151804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1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2317531" w14:textId="1F7085A6" w:rsidR="0041161F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set of children’s washable paint</w:t>
            </w:r>
          </w:p>
        </w:tc>
      </w:tr>
      <w:tr w:rsidR="0041161F" w14:paraId="0A460DA9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4F5B7F1" w14:textId="623EB053" w:rsidR="0041161F" w:rsidRDefault="00F05B89" w:rsidP="00314942">
            <w:pPr>
              <w:pStyle w:val="CheckMarks"/>
            </w:pPr>
            <w:sdt>
              <w:sdtPr>
                <w:id w:val="203090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DE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19E8AF8" w14:textId="0C74FE0B" w:rsidR="0041161F" w:rsidRDefault="00C15EB5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Disinfectant wipes</w:t>
            </w:r>
          </w:p>
        </w:tc>
      </w:tr>
      <w:tr w:rsidR="00AA6DDE" w14:paraId="39B044B2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0DBF1D8" w14:textId="2864E30B" w:rsidR="00AA6DDE" w:rsidRDefault="00F05B89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1464083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DE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0D9AC36" w14:textId="5BAA52D9" w:rsidR="00AA6DDE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Kinetic sand</w:t>
            </w:r>
          </w:p>
        </w:tc>
      </w:tr>
      <w:tr w:rsidR="00AA6DDE" w14:paraId="55B692F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5241D" w14:textId="7ECA8B35" w:rsidR="00AA6DDE" w:rsidRDefault="00F05B89" w:rsidP="00314942">
            <w:pPr>
              <w:pStyle w:val="CheckMarks"/>
              <w:rPr>
                <w:rFonts w:ascii="MS Gothic" w:hAnsi="MS Gothic"/>
              </w:rPr>
            </w:pPr>
            <w:sdt>
              <w:sdtPr>
                <w:id w:val="-1335762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DE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9073CDB" w14:textId="662D33B3" w:rsidR="00AA6DDE" w:rsidRDefault="00AA6DDE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set of extra clothes in zip loc bag with child’s name on it</w:t>
            </w:r>
          </w:p>
        </w:tc>
      </w:tr>
    </w:tbl>
    <w:p w14:paraId="01271C46" w14:textId="45A07FB8" w:rsidR="005E7187" w:rsidRPr="00E478C4" w:rsidRDefault="00314942" w:rsidP="00C569AF">
      <w:pPr>
        <w:rPr>
          <w:color w:val="37A7E9" w:themeColor="accent6" w:themeShade="BF"/>
          <w:sz w:val="16"/>
          <w:szCs w:val="16"/>
        </w:rPr>
      </w:pPr>
      <w:r>
        <w:rPr>
          <w:color w:val="37A7E9" w:themeColor="accent6" w:themeShade="BF"/>
          <w:sz w:val="16"/>
          <w:szCs w:val="16"/>
        </w:rPr>
        <w:br w:type="textWrapping" w:clear="all"/>
      </w:r>
      <w:r w:rsidR="008634FE">
        <w:rPr>
          <w:color w:val="37A7E9" w:themeColor="accent6" w:themeShade="BF"/>
          <w:sz w:val="16"/>
          <w:szCs w:val="16"/>
        </w:rPr>
        <w:t xml:space="preserve"> 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993F05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75ACA75F" w:rsidR="000519A5" w:rsidRPr="00F50010" w:rsidRDefault="00F05B89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Optional iTEMS for the Classroom: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F05B89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5701652C" w:rsidR="000519A5" w:rsidRPr="00F50010" w:rsidRDefault="00C9421E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B</w:t>
            </w:r>
            <w:r w:rsidR="00AA6DDE">
              <w:rPr>
                <w:sz w:val="24"/>
                <w:szCs w:val="60"/>
              </w:rPr>
              <w:t>ox of tissues</w:t>
            </w:r>
          </w:p>
        </w:tc>
      </w:tr>
      <w:tr w:rsidR="000519A5" w14:paraId="0DA6123A" w14:textId="77777777" w:rsidTr="00F50010">
        <w:trPr>
          <w:trHeight w:val="450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DB8B2FE" w14:textId="68A9588F" w:rsidR="000519A5" w:rsidRPr="00F50010" w:rsidRDefault="00F05B89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72753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491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956451C" w14:textId="70462C50" w:rsidR="00BA074A" w:rsidRPr="00F50010" w:rsidRDefault="00AA6DDE" w:rsidP="00BB0491">
            <w:pPr>
              <w:pStyle w:val="bullet"/>
              <w:numPr>
                <w:ilvl w:val="0"/>
                <w:numId w:val="0"/>
              </w:num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D</w:t>
            </w:r>
            <w:r w:rsidR="00BB0491" w:rsidRPr="00F50010">
              <w:rPr>
                <w:sz w:val="24"/>
                <w:szCs w:val="60"/>
              </w:rPr>
              <w:t>ry erase markers</w:t>
            </w:r>
          </w:p>
        </w:tc>
      </w:tr>
      <w:tr w:rsidR="00B1723F" w14:paraId="13A20777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F05B89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DFAF9" w14:textId="7879243F" w:rsidR="00254AFB" w:rsidRPr="00F50010" w:rsidRDefault="00652200" w:rsidP="00AA6DDE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W</w:t>
            </w:r>
            <w:r w:rsidR="00AA6DDE">
              <w:rPr>
                <w:sz w:val="24"/>
                <w:szCs w:val="60"/>
              </w:rPr>
              <w:t>hite paper lunch bags</w:t>
            </w:r>
          </w:p>
        </w:tc>
      </w:tr>
      <w:tr w:rsidR="00254AFB" w14:paraId="10549FD6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CC99E43" w14:textId="77EE8A0D" w:rsidR="00254AFB" w:rsidRPr="00F50010" w:rsidRDefault="00F05B89" w:rsidP="00DB2EDA">
            <w:pPr>
              <w:pStyle w:val="CheckMarks"/>
              <w:rPr>
                <w:szCs w:val="60"/>
              </w:rPr>
            </w:pPr>
            <w:sdt>
              <w:sdtPr>
                <w:id w:val="85616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C9587D" w14:textId="0B3C4D28" w:rsidR="00254AFB" w:rsidRPr="00F50010" w:rsidRDefault="00254AFB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Paper towels</w:t>
            </w:r>
          </w:p>
        </w:tc>
      </w:tr>
      <w:tr w:rsidR="00254AFB" w14:paraId="2C16D9EF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52CE6AE" w14:textId="187CEE7D" w:rsidR="00254AFB" w:rsidRDefault="00F05B89" w:rsidP="00DB2EDA">
            <w:pPr>
              <w:pStyle w:val="CheckMarks"/>
            </w:pPr>
            <w:sdt>
              <w:sdtPr>
                <w:id w:val="12413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69A64B9" w14:textId="01E99155" w:rsidR="00254AFB" w:rsidRDefault="00254AFB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Gallon and </w:t>
            </w:r>
            <w:r w:rsidR="00AA6DDE">
              <w:rPr>
                <w:sz w:val="24"/>
                <w:szCs w:val="60"/>
              </w:rPr>
              <w:t xml:space="preserve">quart size </w:t>
            </w:r>
            <w:r>
              <w:rPr>
                <w:sz w:val="24"/>
                <w:szCs w:val="60"/>
              </w:rPr>
              <w:t>sandwich size zip lock bags</w:t>
            </w:r>
          </w:p>
        </w:tc>
      </w:tr>
      <w:tr w:rsidR="00AA6DDE" w14:paraId="50C2E1DD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569AF44" w14:textId="2D531189" w:rsidR="00AA6DDE" w:rsidRDefault="00F05B89" w:rsidP="00DB2EDA">
            <w:pPr>
              <w:pStyle w:val="CheckMarks"/>
              <w:rPr>
                <w:rFonts w:ascii="MS Gothic" w:hAnsi="MS Gothic"/>
              </w:rPr>
            </w:pPr>
            <w:sdt>
              <w:sdtPr>
                <w:id w:val="-1094783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DDE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6275802B" w14:textId="7B003C3C" w:rsidR="00AA6DDE" w:rsidRDefault="00AA6DDE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Straws</w:t>
            </w:r>
          </w:p>
        </w:tc>
      </w:tr>
    </w:tbl>
    <w:p w14:paraId="7F3336B9" w14:textId="77777777" w:rsidR="00895F6E" w:rsidRDefault="00895F6E" w:rsidP="00C569AF">
      <w:pPr>
        <w:rPr>
          <w:color w:val="37A7E9" w:themeColor="accent6" w:themeShade="BF"/>
        </w:rPr>
      </w:pPr>
    </w:p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95655" w14:textId="77777777" w:rsidR="00994363" w:rsidRDefault="00994363" w:rsidP="00600433">
      <w:pPr>
        <w:spacing w:after="0" w:line="240" w:lineRule="auto"/>
      </w:pPr>
      <w:r>
        <w:separator/>
      </w:r>
    </w:p>
  </w:endnote>
  <w:endnote w:type="continuationSeparator" w:id="0">
    <w:p w14:paraId="45FA7F38" w14:textId="77777777" w:rsidR="00994363" w:rsidRDefault="00994363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E2D43" w14:textId="77777777" w:rsidR="00994363" w:rsidRDefault="00994363" w:rsidP="00600433">
      <w:pPr>
        <w:spacing w:after="0" w:line="240" w:lineRule="auto"/>
      </w:pPr>
      <w:r>
        <w:separator/>
      </w:r>
    </w:p>
  </w:footnote>
  <w:footnote w:type="continuationSeparator" w:id="0">
    <w:p w14:paraId="1B84FC86" w14:textId="77777777" w:rsidR="00994363" w:rsidRDefault="00994363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519A5"/>
    <w:rsid w:val="0009278F"/>
    <w:rsid w:val="00097195"/>
    <w:rsid w:val="000A542B"/>
    <w:rsid w:val="000A6672"/>
    <w:rsid w:val="000B3CF4"/>
    <w:rsid w:val="00101810"/>
    <w:rsid w:val="00140295"/>
    <w:rsid w:val="00170B79"/>
    <w:rsid w:val="00186558"/>
    <w:rsid w:val="001F79E1"/>
    <w:rsid w:val="002038EE"/>
    <w:rsid w:val="002212B4"/>
    <w:rsid w:val="00223B25"/>
    <w:rsid w:val="00254AFB"/>
    <w:rsid w:val="0026678F"/>
    <w:rsid w:val="00281399"/>
    <w:rsid w:val="002914B0"/>
    <w:rsid w:val="002940F2"/>
    <w:rsid w:val="002A40EB"/>
    <w:rsid w:val="002C76CF"/>
    <w:rsid w:val="003010D4"/>
    <w:rsid w:val="00306551"/>
    <w:rsid w:val="00314942"/>
    <w:rsid w:val="00333046"/>
    <w:rsid w:val="00336B37"/>
    <w:rsid w:val="0035513C"/>
    <w:rsid w:val="00383305"/>
    <w:rsid w:val="00387C68"/>
    <w:rsid w:val="003D32BC"/>
    <w:rsid w:val="003E0EB3"/>
    <w:rsid w:val="003E3E9A"/>
    <w:rsid w:val="003E4F05"/>
    <w:rsid w:val="003E651E"/>
    <w:rsid w:val="0041161F"/>
    <w:rsid w:val="00497A88"/>
    <w:rsid w:val="004B6A64"/>
    <w:rsid w:val="00534A3E"/>
    <w:rsid w:val="00573F02"/>
    <w:rsid w:val="00596FC9"/>
    <w:rsid w:val="005D608A"/>
    <w:rsid w:val="005E7187"/>
    <w:rsid w:val="00600433"/>
    <w:rsid w:val="0061593B"/>
    <w:rsid w:val="00636194"/>
    <w:rsid w:val="00652200"/>
    <w:rsid w:val="0066288D"/>
    <w:rsid w:val="006644C3"/>
    <w:rsid w:val="00693182"/>
    <w:rsid w:val="006A79AA"/>
    <w:rsid w:val="006A7D77"/>
    <w:rsid w:val="006B4388"/>
    <w:rsid w:val="006B4FBA"/>
    <w:rsid w:val="006C0713"/>
    <w:rsid w:val="006F4E68"/>
    <w:rsid w:val="00700366"/>
    <w:rsid w:val="00717CBE"/>
    <w:rsid w:val="00722A2F"/>
    <w:rsid w:val="00726386"/>
    <w:rsid w:val="007264AC"/>
    <w:rsid w:val="00735625"/>
    <w:rsid w:val="0074438B"/>
    <w:rsid w:val="0075782F"/>
    <w:rsid w:val="00792055"/>
    <w:rsid w:val="007A409D"/>
    <w:rsid w:val="007D5EF1"/>
    <w:rsid w:val="007F2BDE"/>
    <w:rsid w:val="00835706"/>
    <w:rsid w:val="00854EFF"/>
    <w:rsid w:val="00855314"/>
    <w:rsid w:val="008634FE"/>
    <w:rsid w:val="008872F8"/>
    <w:rsid w:val="00892BC8"/>
    <w:rsid w:val="00895F6E"/>
    <w:rsid w:val="008B5D98"/>
    <w:rsid w:val="008D142A"/>
    <w:rsid w:val="008F18ED"/>
    <w:rsid w:val="00900F6C"/>
    <w:rsid w:val="00946665"/>
    <w:rsid w:val="00993F05"/>
    <w:rsid w:val="00994363"/>
    <w:rsid w:val="009A49B7"/>
    <w:rsid w:val="009A5B55"/>
    <w:rsid w:val="009A7F28"/>
    <w:rsid w:val="009B6F5A"/>
    <w:rsid w:val="009C1420"/>
    <w:rsid w:val="00A50C31"/>
    <w:rsid w:val="00A60A36"/>
    <w:rsid w:val="00A70168"/>
    <w:rsid w:val="00A80998"/>
    <w:rsid w:val="00A930ED"/>
    <w:rsid w:val="00AA6DDE"/>
    <w:rsid w:val="00AC5A9E"/>
    <w:rsid w:val="00B057F2"/>
    <w:rsid w:val="00B1723F"/>
    <w:rsid w:val="00B30C18"/>
    <w:rsid w:val="00B4640B"/>
    <w:rsid w:val="00B478F8"/>
    <w:rsid w:val="00B55CF3"/>
    <w:rsid w:val="00B60E79"/>
    <w:rsid w:val="00B6182B"/>
    <w:rsid w:val="00BA074A"/>
    <w:rsid w:val="00BA176A"/>
    <w:rsid w:val="00BA4BC4"/>
    <w:rsid w:val="00BB0491"/>
    <w:rsid w:val="00BB77DE"/>
    <w:rsid w:val="00BB7F30"/>
    <w:rsid w:val="00BC7D47"/>
    <w:rsid w:val="00BE2AB7"/>
    <w:rsid w:val="00BE4BAA"/>
    <w:rsid w:val="00BF58AC"/>
    <w:rsid w:val="00C127EB"/>
    <w:rsid w:val="00C15EB5"/>
    <w:rsid w:val="00C4595C"/>
    <w:rsid w:val="00C55D16"/>
    <w:rsid w:val="00C569AF"/>
    <w:rsid w:val="00C61897"/>
    <w:rsid w:val="00C8063B"/>
    <w:rsid w:val="00C9421E"/>
    <w:rsid w:val="00CC2EB9"/>
    <w:rsid w:val="00D171AC"/>
    <w:rsid w:val="00D329F1"/>
    <w:rsid w:val="00D555BF"/>
    <w:rsid w:val="00D561ED"/>
    <w:rsid w:val="00D63EA5"/>
    <w:rsid w:val="00D64AE6"/>
    <w:rsid w:val="00D70D36"/>
    <w:rsid w:val="00DB1D49"/>
    <w:rsid w:val="00DB2EDA"/>
    <w:rsid w:val="00DE1986"/>
    <w:rsid w:val="00DF7858"/>
    <w:rsid w:val="00E31FF3"/>
    <w:rsid w:val="00E478C4"/>
    <w:rsid w:val="00E72DBD"/>
    <w:rsid w:val="00E81499"/>
    <w:rsid w:val="00EA1CE4"/>
    <w:rsid w:val="00ED491A"/>
    <w:rsid w:val="00ED6584"/>
    <w:rsid w:val="00EE05CC"/>
    <w:rsid w:val="00F05B89"/>
    <w:rsid w:val="00F1423A"/>
    <w:rsid w:val="00F1790A"/>
    <w:rsid w:val="00F40DEC"/>
    <w:rsid w:val="00F50010"/>
    <w:rsid w:val="00FA1C41"/>
    <w:rsid w:val="00FC41DB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3059B1" w:rsidRDefault="003059B1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3059B1" w:rsidRDefault="003059B1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3059B1" w:rsidRDefault="003059B1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3059B1" w:rsidRDefault="003059B1">
          <w:pPr>
            <w:pStyle w:val="B9F7C611B696406BB412DB9952341252"/>
          </w:pPr>
          <w:r w:rsidRPr="000A542B">
            <w:t>Manage homework 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3059B1"/>
    <w:rsid w:val="00573F02"/>
    <w:rsid w:val="006E0785"/>
    <w:rsid w:val="008D142A"/>
    <w:rsid w:val="00B478F8"/>
    <w:rsid w:val="00CC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B9F7C611B696406BB412DB9952341252">
    <w:name w:val="B9F7C611B696406BB412DB99523412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2024-06-28T18:02:00Z</dcterms:created>
  <dcterms:modified xsi:type="dcterms:W3CDTF">2025-07-25T13:12:00Z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